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12B5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Times New Roman" w:hAnsi="Times New Roman" w:cs="Times New Roman"/>
          <w:b/>
          <w:bCs/>
          <w:color w:val="203864" w:themeColor="accent1" w:themeShade="80"/>
          <w:sz w:val="28"/>
          <w:szCs w:val="28"/>
          <w:lang w:val="vi-VN"/>
        </w:rPr>
      </w:pPr>
      <w:r>
        <w:rPr>
          <w:rFonts w:ascii="Times New Roman" w:hAnsi="Times New Roman" w:cs="Times New Roman"/>
          <w:b/>
          <w:bCs/>
          <w:color w:val="203864" w:themeColor="accent1" w:themeShade="80"/>
          <w:sz w:val="28"/>
          <w:szCs w:val="28"/>
          <w:lang w:val="vi-VN"/>
        </w:rPr>
        <w:t>CUỘC THI VIẾT</w:t>
      </w:r>
    </w:p>
    <w:p w14:paraId="504C1E7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Times New Roman" w:hAnsi="Times New Roman" w:cs="Times New Roman"/>
          <w:b/>
          <w:bCs/>
          <w:color w:val="203864" w:themeColor="accent1" w:themeShade="80"/>
          <w:sz w:val="28"/>
          <w:szCs w:val="28"/>
          <w:lang w:val="vi-VN"/>
        </w:rPr>
      </w:pPr>
      <w:r>
        <w:rPr>
          <w:rFonts w:ascii="Times New Roman" w:hAnsi="Times New Roman" w:cs="Times New Roman"/>
          <w:b/>
          <w:bCs/>
          <w:color w:val="203864" w:themeColor="accent1" w:themeShade="80"/>
          <w:sz w:val="28"/>
          <w:szCs w:val="28"/>
          <w:lang w:val="vi-VN"/>
        </w:rPr>
        <w:t>“NHỮNG KỶ NIỆM VỀ THẦY CÔ</w:t>
      </w:r>
      <w:r>
        <w:rPr>
          <w:rFonts w:hint="default" w:ascii="Times New Roman" w:hAnsi="Times New Roman" w:cs="Times New Roman"/>
          <w:b/>
          <w:bCs/>
          <w:color w:val="203864" w:themeColor="accent1" w:themeShade="80"/>
          <w:sz w:val="28"/>
          <w:szCs w:val="28"/>
          <w:lang w:val="en-US"/>
        </w:rPr>
        <w:t xml:space="preserve"> </w:t>
      </w:r>
      <w:r>
        <w:rPr>
          <w:rFonts w:ascii="Times New Roman" w:hAnsi="Times New Roman" w:cs="Times New Roman"/>
          <w:b/>
          <w:bCs/>
          <w:color w:val="203864" w:themeColor="accent1" w:themeShade="80"/>
          <w:sz w:val="28"/>
          <w:szCs w:val="28"/>
          <w:lang w:val="vi-VN"/>
        </w:rPr>
        <w:t>VÀ MÁI TRƯỜNG” NĂM 2025</w:t>
      </w:r>
    </w:p>
    <w:p w14:paraId="38396A4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Times New Roman" w:hAnsi="Times New Roman" w:cs="Times New Roman"/>
          <w:b/>
          <w:bCs/>
          <w:color w:val="203864" w:themeColor="accent1" w:themeShade="80"/>
          <w:sz w:val="28"/>
          <w:szCs w:val="28"/>
          <w:lang w:val="vi-VN"/>
        </w:rPr>
      </w:pPr>
    </w:p>
    <w:p w14:paraId="5454FCB2">
      <w:pPr>
        <w:keepNext w:val="0"/>
        <w:keepLines w:val="0"/>
        <w:pageBreakBefore w:val="0"/>
        <w:widowControl/>
        <w:kinsoku/>
        <w:wordWrap/>
        <w:overflowPunct/>
        <w:topLinePunct w:val="0"/>
        <w:autoSpaceDE/>
        <w:autoSpaceDN/>
        <w:bidi w:val="0"/>
        <w:adjustRightInd/>
        <w:snapToGrid/>
        <w:spacing w:after="0" w:line="240" w:lineRule="auto"/>
        <w:textAlignment w:val="auto"/>
        <w:rPr>
          <w:color w:val="FF0000"/>
        </w:rPr>
      </w:pPr>
      <w:r>
        <w:rPr>
          <w:color w:val="FF0000"/>
        </w:rPr>
        <w:t>Họ và tên: Nguyễn Giảng Tuấn Anh</w:t>
      </w:r>
    </w:p>
    <w:p w14:paraId="5B6F1473">
      <w:pPr>
        <w:keepNext w:val="0"/>
        <w:keepLines w:val="0"/>
        <w:pageBreakBefore w:val="0"/>
        <w:widowControl/>
        <w:kinsoku/>
        <w:wordWrap/>
        <w:overflowPunct/>
        <w:topLinePunct w:val="0"/>
        <w:autoSpaceDE/>
        <w:autoSpaceDN/>
        <w:bidi w:val="0"/>
        <w:adjustRightInd/>
        <w:snapToGrid/>
        <w:spacing w:after="0" w:line="240" w:lineRule="auto"/>
        <w:textAlignment w:val="auto"/>
        <w:rPr>
          <w:color w:val="FF0000"/>
        </w:rPr>
      </w:pPr>
      <w:r>
        <w:rPr>
          <w:color w:val="FF0000"/>
        </w:rPr>
        <w:t xml:space="preserve">Lớp: 11A1 </w:t>
      </w:r>
      <w:bookmarkStart w:id="0" w:name="_GoBack"/>
      <w:bookmarkEnd w:id="0"/>
    </w:p>
    <w:p w14:paraId="4F706D2C">
      <w:pPr>
        <w:keepNext w:val="0"/>
        <w:keepLines w:val="0"/>
        <w:pageBreakBefore w:val="0"/>
        <w:widowControl/>
        <w:kinsoku/>
        <w:wordWrap/>
        <w:overflowPunct/>
        <w:topLinePunct w:val="0"/>
        <w:autoSpaceDE/>
        <w:autoSpaceDN/>
        <w:bidi w:val="0"/>
        <w:adjustRightInd/>
        <w:snapToGrid/>
        <w:spacing w:after="0" w:line="240" w:lineRule="auto"/>
        <w:textAlignment w:val="auto"/>
        <w:rPr>
          <w:color w:val="FF0000"/>
        </w:rPr>
      </w:pPr>
      <w:r>
        <w:rPr>
          <w:color w:val="FF0000"/>
        </w:rPr>
        <w:t>Trường THPT Minh Phú</w:t>
      </w:r>
    </w:p>
    <w:p w14:paraId="564298A1">
      <w:pPr>
        <w:keepNext w:val="0"/>
        <w:keepLines w:val="0"/>
        <w:pageBreakBefore w:val="0"/>
        <w:widowControl/>
        <w:kinsoku/>
        <w:wordWrap/>
        <w:overflowPunct/>
        <w:topLinePunct w:val="0"/>
        <w:autoSpaceDE/>
        <w:autoSpaceDN/>
        <w:bidi w:val="0"/>
        <w:adjustRightInd/>
        <w:snapToGrid/>
        <w:spacing w:after="0" w:line="240" w:lineRule="auto"/>
        <w:textAlignment w:val="auto"/>
        <w:rPr>
          <w:color w:val="FF0000"/>
        </w:rPr>
      </w:pPr>
      <w:r>
        <w:rPr>
          <w:color w:val="FF0000"/>
        </w:rPr>
        <w:t xml:space="preserve">Nhân vật trong tác phẩm: Cô Nguyễn Thị Như Anh – người truyền cảm hứng cho em về môn Hóa. </w:t>
      </w:r>
    </w:p>
    <w:p w14:paraId="13764C66">
      <w:pPr>
        <w:jc w:val="both"/>
        <w:rPr>
          <w:color w:val="auto"/>
        </w:rPr>
      </w:pPr>
    </w:p>
    <w:p w14:paraId="395DD587">
      <w:pPr>
        <w:jc w:val="both"/>
        <w:rPr>
          <w:color w:val="auto"/>
        </w:rPr>
      </w:pPr>
      <w:r>
        <w:rPr>
          <w:color w:val="auto"/>
        </w:rPr>
        <w:t xml:space="preserve">        Trong cuộc đời học sinh, mỗi người đều gặp những thầy cô để lại dấu ấn sâu đậm trong lòng – có người nghiêm khắc, có người vui tính, có người lại khiến ta nhớ mãi chỉ bằng sự ân cần, quan tâm từng điều nhỏ nhặt. Với tôi, người mà tôi luôn kính trọng và yêu quý nhất chính là cô Như Anh – giáo viên Hóa học, đồng thời là cô chủ nhiệm lớp 11A1 của Trường THPT Minh Phú. </w:t>
      </w:r>
      <w:r>
        <w:rPr>
          <w:rFonts w:hint="default"/>
          <w:color w:val="auto"/>
          <w:lang w:val="vi-VN"/>
        </w:rPr>
        <w:t>Hai</w:t>
      </w:r>
      <w:r>
        <w:rPr>
          <w:color w:val="auto"/>
        </w:rPr>
        <w:t xml:space="preserve"> năm học dưới mái trường này, có lẽ kỷ niệm đẹp nhất của tôi chính là được cô dạy dỗ, yêu thương và đồng hành. Bởi lẽ, cô không chỉ là người dạy tôi kiến thức, mà còn dạy tôi cách sống, cách vượt qua khó khăn và tin tưởng vào bản thân mình.</w:t>
      </w:r>
    </w:p>
    <w:p w14:paraId="0BF8DE50">
      <w:pPr>
        <w:jc w:val="both"/>
        <w:rPr>
          <w:color w:val="auto"/>
        </w:rPr>
      </w:pPr>
      <w:r>
        <w:rPr>
          <w:color w:val="auto"/>
        </w:rPr>
        <w:t xml:space="preserve">        Tôi vẫn nhớ như in buổi sáng đầu tiên khi bước vào lớp 10</w:t>
      </w:r>
      <w:r>
        <w:rPr>
          <w:rFonts w:hint="default"/>
          <w:color w:val="auto"/>
          <w:lang w:val="vi-VN"/>
        </w:rPr>
        <w:t>, s</w:t>
      </w:r>
      <w:r>
        <w:rPr>
          <w:color w:val="auto"/>
        </w:rPr>
        <w:t xml:space="preserve">ân trường ngập nắng, tiếng chim ríu rít trên những tán phượng. Cả lớp chúng tôi khi ấy còn bỡ ngỡ, ngồi im thin thít chờ giáo viên chủ nhiệm mới. Cánh cửa lớp mở ra, cô bước vào – dáng người nhỏ nhắn, mái tóc đen buộc gọn sau gáy, trên môi là nụ cười hiền đến lạ. Cô nhẹ nhàng nhìn quanh lớp rồi nói: </w:t>
      </w:r>
      <w:r>
        <w:rPr>
          <w:i/>
          <w:iCs/>
          <w:color w:val="auto"/>
        </w:rPr>
        <w:t xml:space="preserve">“Cô là Như Anh, dạy môn Hóa và cũng là cô chủ nhiệm của lớp mình. Cô hy vọng ba năm tới, chúng ta sẽ cùng nhau học tập, cùng nhau trưởng thành.” </w:t>
      </w:r>
      <w:r>
        <w:rPr>
          <w:color w:val="auto"/>
        </w:rPr>
        <w:t>Giọng cô không to, nhưng rõ ràng và ấm áp đến mức ai cũng cảm thấy yên lòng. Tôi còn nhớ khi ấy, một bạn nam ngồi bàn cuối lỡ làm rơi cây bút, cả lớp bật cười, cô cũng cười theo chứ không nhăn mặt hay quát mắng. Chính sự nhẹ nhàng ấy khiến khoảng cách giữa cô và chúng tôi thu hẹp lại ngay từ buổi đầu tiên.</w:t>
      </w:r>
    </w:p>
    <w:p w14:paraId="36B8FD04">
      <w:pPr>
        <w:jc w:val="both"/>
        <w:rPr>
          <w:color w:val="auto"/>
        </w:rPr>
      </w:pPr>
      <w:r>
        <w:rPr>
          <w:color w:val="auto"/>
        </w:rPr>
        <w:t xml:space="preserve">        Trước đây, tôi không thích môn Hóa. Tôi thấy nó toàn là con số, phản ứng, ký hiệu khó hiểu. Mỗi lần đến tiết Hóa, tôi thường chỉ mong trống đánh thật nhanh. Nhưng rồi, chính cô Như Anh là người khiến tôi thay đổi hoàn toàn suy nghĩ ấy. Cô có cách dạy rất riêng: gần gũi, vui vẻ nhưng vẫn đầy kiến thức. Cô không chỉ giảng bài, mà luôn gắn bài học với thực tế. Khi học về phản ứng oxi hóa – khử, cô kể về việc vì sao những cây cầu bằng sắt cần được sơn chống gỉ. Khi học về axit – bazơ, cô hỏi: </w:t>
      </w:r>
      <w:r>
        <w:rPr>
          <w:i/>
          <w:iCs/>
          <w:color w:val="auto"/>
        </w:rPr>
        <w:t>“Các em có bao giờ thắc mắc vì sao chanh lại chua, còn xà phòng lại trơn không?”</w:t>
      </w:r>
      <w:r>
        <w:rPr>
          <w:color w:val="auto"/>
        </w:rPr>
        <w:t xml:space="preserve"> Cô luôn khiến những khái niệm tưởng chừng khó hiểu trở nên sống động và gần gũi hơn bao giờ hết. Tôi vẫn nhớ có lần cô tổ chức cho cả lớp một buổi “thí nghiệm vui” vào sáng thứ bảy. Cô mang đến phòng thí nghiệm nào là lọ dung dịch, cốc thủy tinh, nào là đèn cồn, muối, nước đường… và bảo</w:t>
      </w:r>
      <w:r>
        <w:rPr>
          <w:i/>
          <w:iCs/>
          <w:color w:val="auto"/>
        </w:rPr>
        <w:t xml:space="preserve">: “Hôm nay chúng ta sẽ biến hóa như những nhà khoa học thực thụ nhé!” </w:t>
      </w:r>
      <w:r>
        <w:rPr>
          <w:color w:val="auto"/>
        </w:rPr>
        <w:t>Cả lớp phấn khích, vừa học vừa chơi, cười vang cả phòng. Nhờ những buổi học như thế, tôi dần nhận ra Hóa học không hề khô khan, mà thật ra rất thú vị, đầy màu sắc và gần gũi với cuộc sống. Từ chỗ sợ môn Hóa, tôi dần yêu thích, thậm chí bắt đầu chủ động tìm hiểu thêm ngoài sách giáo khoa. Và khi nhận được điểm 9 đầu tiên trong bài kiểm tra Hóa, người đầu tiên tôi nghĩ đến chính là cô. Tôi nhớ lúc cô trả bài, cô chỉ nhìn tôi và cười nhẹ: “Thấy chưa, chỉ cần em tin là mình làm được, thì sẽ làm được thôi.” Câu nói giản dị ấy khiến tôi nhớ mãi, và cũng là lời động viên tôi vẫn thường nghĩ đến mỗi khi gặp khó khăn.</w:t>
      </w:r>
    </w:p>
    <w:p w14:paraId="60356CEF">
      <w:pPr>
        <w:jc w:val="both"/>
        <w:rPr>
          <w:color w:val="auto"/>
        </w:rPr>
      </w:pPr>
      <w:r>
        <w:rPr>
          <w:color w:val="auto"/>
        </w:rPr>
        <w:t xml:space="preserve">        Không chỉ là giáo viên dạy Hóa giỏi, cô Như Anh còn là một cô chủ nhiệm tuyệt vời. Cô quan tâm đến từng học sinh trong lớp, từ chuyện học hành đến sức khỏe, tinh thần. Có lần, một bạn trong lớp bị ốm suốt cả tuần. Cô không chỉ nhắc lớp quyên góp mua quà, mà còn tự mình đến tận nhà thăm hỏi. Khi bạn ấy quay lại trường, cô hỏi han nhẹ nhàng:</w:t>
      </w:r>
      <w:r>
        <w:rPr>
          <w:i/>
          <w:iCs/>
          <w:color w:val="auto"/>
        </w:rPr>
        <w:t xml:space="preserve"> “Khá hơn chưa con?” </w:t>
      </w:r>
      <w:r>
        <w:rPr>
          <w:color w:val="auto"/>
        </w:rPr>
        <w:t xml:space="preserve">– câu nói giản đơn nhưng ấm áp như lời của một người mẹ. Cô luôn dạy chúng tôi phải biết yêu thương và đoàn kết. Trong lớp, nếu có ai cãi nhau hay hiểu lầm, cô sẽ không quát mắng mà chọn cách ngồi xuống lắng nghe cả hai bên. Cô nói: </w:t>
      </w:r>
      <w:r>
        <w:rPr>
          <w:i/>
          <w:iCs/>
          <w:color w:val="auto"/>
        </w:rPr>
        <w:t xml:space="preserve">“Không ai hoàn hảo cả. Quan trọng là các em biết nhận lỗi và học cách tha thứ.” </w:t>
      </w:r>
      <w:r>
        <w:rPr>
          <w:color w:val="auto"/>
        </w:rPr>
        <w:t xml:space="preserve">Tôi nhớ có lần, khi lớp tôi làm chưa tốt phong trào thi đua, nhiều bạn chán nản. Cô không la mắng, chỉ mỉm cười bảo: “Thất bại chỉ là tạm thời. Điều quý là các em biết rút kinh nghiệm để làm tốt hơn.”Chính nhờ sự kiên nhẫn và bao dung ấy, lớp tôi ngày càng đoàn kết, yêu thương nhau hơn. Dần dần, cô không còn là “giáo viên chủ nhiệm” theo nghĩa thông thường nữa, mà trở thành người mà chúng tôi có thể tin tưởng và tâm sự mọi chuyện. Có những buổi chiều sau giờ học, cô vẫn ở lại trường, ngồi cùng vài đứa chúng tôi trong lớp. Chúng tôi kể chuyện học hành, chuyện gia đình, chuyện mơ ước, và cô luôn lắng nghe bằng tất cả sự quan tâm. Có lần tôi than rằng mình thấy học hành áp lực quá, cô chỉ nhẹ nhàng nói: </w:t>
      </w:r>
      <w:r>
        <w:rPr>
          <w:i/>
          <w:iCs/>
          <w:color w:val="auto"/>
        </w:rPr>
        <w:t xml:space="preserve">“Không ai đi học mà không mệt. Nhưng nếu em học bằng niềm vui và lòng biết ơn, em sẽ thấy mọi thứ nhẹ hơn nhiều.” </w:t>
      </w:r>
      <w:r>
        <w:rPr>
          <w:color w:val="auto"/>
        </w:rPr>
        <w:t>Những lời nói ấy, giản dị mà thấm thía, đến giờ tôi vẫn luôn nhớ.</w:t>
      </w:r>
    </w:p>
    <w:p w14:paraId="129574C6">
      <w:pPr>
        <w:jc w:val="both"/>
        <w:rPr>
          <w:color w:val="auto"/>
        </w:rPr>
      </w:pPr>
      <w:r>
        <w:rPr>
          <w:color w:val="auto"/>
        </w:rPr>
        <w:t xml:space="preserve">        Học kỳ I lớp 10, tôi bị điểm kém trong bài kiểm tra Hóa. Khi cô phát bài, tôi thấy lòng nặng trĩu. Tôi ngại nhìn cô, sợ cô thất vọng. Nhưng khi tan học, cô gọi tôi lại. Tôi tưởng cô sẽ trách, nhưng cô chỉ nhìn tôi với ánh mắt hiền lành: </w:t>
      </w:r>
      <w:r>
        <w:rPr>
          <w:i/>
          <w:iCs/>
          <w:color w:val="auto"/>
        </w:rPr>
        <w:t xml:space="preserve">“Tuấn Anh à, cô biết em có năng lực. Chỉ là em chưa thật sự tin vào bản thân mình. Cô không cần em điểm cao, cô chỉ cần em cố gắng hết mình.” </w:t>
      </w:r>
      <w:r>
        <w:rPr>
          <w:color w:val="auto"/>
        </w:rPr>
        <w:t>Chỉ một câu nói ấy thôi, mà tôi thấy như có ai đó vừa tháo bỏ tảng đá trong lòng. Tôi về nhà, mở lại vở, đọc kỹ từng bài, làm lại từng bài tập nhỏ. Và trong kỳ thi cuối kỳ, tôi đạt được điểm cao nhất từ trước đến nay. Khi cô trả bài, cô không nói gì, chỉ gật đầu, mỉm cười – nụ cười đủ khiến tôi thấy mọi nỗ lực của mình thật đáng giá.</w:t>
      </w:r>
    </w:p>
    <w:p w14:paraId="46F11492">
      <w:pPr>
        <w:jc w:val="both"/>
        <w:rPr>
          <w:color w:val="auto"/>
        </w:rPr>
      </w:pPr>
      <w:r>
        <w:rPr>
          <w:color w:val="auto"/>
        </w:rPr>
        <w:t xml:space="preserve">        Điều khiến tôi kính trọng cô Như Anh nhất, không chỉ là kiến thức hay sự tận tâm, mà là tấm lòng của cô. Cô luôn dạy chúng tôi biết sống tử tế, biết yêu thương và chia sẻ. Mỗi khi có dịp như Tết hoặc Trung thu, cô thường cùng lớp quyên góp, mang quà đến tặng các em nhỏ ở xã bên. Cô bảo:</w:t>
      </w:r>
      <w:r>
        <w:rPr>
          <w:rFonts w:hint="default"/>
          <w:color w:val="auto"/>
          <w:lang w:val="vi-VN"/>
        </w:rPr>
        <w:t xml:space="preserve"> </w:t>
      </w:r>
      <w:r>
        <w:rPr>
          <w:i/>
          <w:iCs/>
          <w:color w:val="auto"/>
        </w:rPr>
        <w:t xml:space="preserve">“Học giỏi là tốt, nhưng làm người tốt còn quan trọng hơn.” </w:t>
      </w:r>
      <w:r>
        <w:rPr>
          <w:color w:val="auto"/>
        </w:rPr>
        <w:t>Chính từ những việc nhỏ ấy, tôi học được bài học lớn – rằng tri thức chỉ có ý nghĩa khi nó đi cùng với lòng nhân hậu. Tôi cũng nhớ mãi buổi chiều hôm trước ngày thi giữa kỳ, cô ở lại trường rất muộn để hướng dẫn mấy bạn còn yếu. Khi chúng tôi bảo cô nghỉ đi kẻo mệt, cô chỉ cười: “Các em cố được thì cô cũng cố được.” Những lời nói ấy giản dị thôi, nhưng ẩn chứa trong đó là tình yêu nghề, yêu học trò vô bờ bến.</w:t>
      </w:r>
    </w:p>
    <w:p w14:paraId="29AF0D44">
      <w:pPr>
        <w:jc w:val="both"/>
        <w:rPr>
          <w:i/>
          <w:iCs/>
          <w:color w:val="auto"/>
        </w:rPr>
      </w:pPr>
      <w:r>
        <w:rPr>
          <w:color w:val="auto"/>
        </w:rPr>
        <w:t xml:space="preserve">        Giờ đây, khi đã đi được hơn nửa chặng đường của thời học sinh, tôi nhận ra rằng không phải ai cũng may mắn gặp được một người thầy, người cô như cô Như Anh. Cô không chỉ dạy chúng tôi kiến thức Hóa học, mà còn dạy chúng tôi hiểu về “hóa học” của cuộc sống – rằng giữa người với người, chỉ cần có sự yêu thương và thấu hiểu, mọi khó khăn đều có thể “phản ứng” thành niềm vui và hy vọng. Ba năm cấp ba vẫn còn một năm nữa mới khép lại, nhưng tôi biết chắc rằng khi rời mái trường THPT Minh Phú, hình ảnh cô Như Anh với nụ cười hiền hậu, dáng vẻ dịu dàng và ánh mắt đầy yêu thương sẽ mãi ở lại trong tim tôi – như một ngọn đèn nhỏ soi sáng hành trình trưởng thành. Cảm ơn cô – người đã cho tôi hiểu rằng: </w:t>
      </w:r>
      <w:r>
        <w:rPr>
          <w:i/>
          <w:iCs/>
          <w:color w:val="auto"/>
        </w:rPr>
        <w:t>“Dạy học là gieo hạt, và mỗi học sinh chính là mầm cây cần được nuôi dưỡng bằng tình thương.”</w:t>
      </w:r>
      <w:r>
        <w:rPr>
          <w:color w:val="auto"/>
        </w:rPr>
        <w:t xml:space="preserve"> Nếu mai này có ai hỏi tôi rằng </w:t>
      </w:r>
      <w:r>
        <w:rPr>
          <w:i/>
          <w:iCs/>
          <w:color w:val="auto"/>
        </w:rPr>
        <w:t>“Kỷ niệm nào đáng nhớ nhất trong quãng đời học sinh của bạn?”</w:t>
      </w:r>
      <w:r>
        <w:rPr>
          <w:color w:val="auto"/>
        </w:rPr>
        <w:t xml:space="preserve">, tôi sẽ không ngần ngại trả lời: </w:t>
      </w:r>
      <w:r>
        <w:rPr>
          <w:i/>
          <w:iCs/>
          <w:color w:val="auto"/>
        </w:rPr>
        <w:t>“Là những tháng ngày được học với cô Như Anh – người cô giáo không chỉ dạy tôi Hóa học, mà còn dạy tôi cách trở thành một con người tốt hơn.”</w:t>
      </w:r>
    </w:p>
    <w:p w14:paraId="6A744C4C">
      <w:pPr>
        <w:rPr>
          <w:color w:val="auto"/>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6764343"/>
      <w:docPartObj>
        <w:docPartGallery w:val="AutoText"/>
      </w:docPartObj>
    </w:sdtPr>
    <w:sdtEndPr>
      <w:rPr>
        <w:b/>
        <w:bCs/>
        <w:color w:val="auto"/>
      </w:rPr>
    </w:sdtEndPr>
    <w:sdtContent>
      <w:p w14:paraId="6B8033E2">
        <w:pPr>
          <w:pStyle w:val="13"/>
          <w:jc w:val="center"/>
          <w:rPr>
            <w:b/>
            <w:bCs/>
            <w:color w:val="auto"/>
          </w:rPr>
        </w:pPr>
        <w:r>
          <w:rPr>
            <w:b/>
            <w:bCs/>
            <w:color w:val="auto"/>
          </w:rPr>
          <w:fldChar w:fldCharType="begin"/>
        </w:r>
        <w:r>
          <w:rPr>
            <w:b/>
            <w:bCs/>
            <w:color w:val="auto"/>
          </w:rPr>
          <w:instrText xml:space="preserve"> PAGE   \* MERGEFORMAT </w:instrText>
        </w:r>
        <w:r>
          <w:rPr>
            <w:b/>
            <w:bCs/>
            <w:color w:val="auto"/>
          </w:rPr>
          <w:fldChar w:fldCharType="separate"/>
        </w:r>
        <w:r>
          <w:rPr>
            <w:b/>
            <w:bCs/>
            <w:color w:val="auto"/>
          </w:rPr>
          <w:t>2</w:t>
        </w:r>
        <w:r>
          <w:rPr>
            <w:b/>
            <w:bCs/>
            <w:color w:val="auto"/>
          </w:rPr>
          <w:fldChar w:fldCharType="end"/>
        </w:r>
      </w:p>
    </w:sdtContent>
  </w:sdt>
  <w:p w14:paraId="0192F932">
    <w:pPr>
      <w:pStyle w:val="13"/>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footnotePr>
    <w:footnote w:id="0"/>
    <w:footnote w:id="1"/>
  </w:footnotePr>
  <w:endnotePr>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47"/>
    <w:rsid w:val="00050591"/>
    <w:rsid w:val="000B4E47"/>
    <w:rsid w:val="00182779"/>
    <w:rsid w:val="001D4333"/>
    <w:rsid w:val="001E5108"/>
    <w:rsid w:val="00224AD5"/>
    <w:rsid w:val="002E7C4A"/>
    <w:rsid w:val="003E5400"/>
    <w:rsid w:val="004053D9"/>
    <w:rsid w:val="0066350A"/>
    <w:rsid w:val="00827AB4"/>
    <w:rsid w:val="009E63FD"/>
    <w:rsid w:val="00A2017C"/>
    <w:rsid w:val="00BE629B"/>
    <w:rsid w:val="00BF7F04"/>
    <w:rsid w:val="00C30145"/>
    <w:rsid w:val="00C72D98"/>
    <w:rsid w:val="00E02A0F"/>
    <w:rsid w:val="00E20BDA"/>
    <w:rsid w:val="00E77D37"/>
    <w:rsid w:val="357177A4"/>
    <w:rsid w:val="428863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color w:val="5D686F"/>
      <w:spacing w:val="-5"/>
      <w:kern w:val="2"/>
      <w:sz w:val="28"/>
      <w:szCs w:val="28"/>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6"/>
    <w:unhideWhenUsed/>
    <w:qFormat/>
    <w:uiPriority w:val="99"/>
    <w:pPr>
      <w:tabs>
        <w:tab w:val="center" w:pos="4680"/>
        <w:tab w:val="right" w:pos="9360"/>
      </w:tabs>
      <w:spacing w:after="0" w:line="240" w:lineRule="auto"/>
    </w:pPr>
  </w:style>
  <w:style w:type="paragraph" w:styleId="14">
    <w:name w:val="header"/>
    <w:basedOn w:val="1"/>
    <w:link w:val="35"/>
    <w:unhideWhenUsed/>
    <w:qFormat/>
    <w:uiPriority w:val="99"/>
    <w:pPr>
      <w:tabs>
        <w:tab w:val="center" w:pos="4680"/>
        <w:tab w:val="right" w:pos="9360"/>
      </w:tabs>
      <w:spacing w:after="0" w:line="240" w:lineRule="auto"/>
    </w:pPr>
  </w:style>
  <w:style w:type="paragraph" w:styleId="15">
    <w:name w:val="Subtitle"/>
    <w:basedOn w:val="1"/>
    <w:next w:val="1"/>
    <w:link w:val="27"/>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color w:val="auto"/>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Heading 3 Char"/>
    <w:basedOn w:val="11"/>
    <w:link w:val="4"/>
    <w:semiHidden/>
    <w:qFormat/>
    <w:uiPriority w:val="9"/>
    <w:rPr>
      <w:rFonts w:asciiTheme="minorHAnsi" w:hAnsiTheme="minorHAnsi" w:eastAsiaTheme="majorEastAsia" w:cstheme="majorBidi"/>
      <w:color w:val="2F5597" w:themeColor="accent1" w:themeShade="BF"/>
    </w:rPr>
  </w:style>
  <w:style w:type="character" w:customStyle="1" w:styleId="20">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1">
    <w:name w:val="Heading 5 Char"/>
    <w:basedOn w:val="11"/>
    <w:link w:val="6"/>
    <w:semiHidden/>
    <w:qFormat/>
    <w:uiPriority w:val="9"/>
    <w:rPr>
      <w:rFonts w:asciiTheme="minorHAnsi" w:hAnsiTheme="minorHAnsi" w:eastAsiaTheme="majorEastAsia" w:cstheme="majorBidi"/>
      <w:color w:val="2F5597" w:themeColor="accent1" w:themeShade="BF"/>
    </w:rPr>
  </w:style>
  <w:style w:type="character" w:customStyle="1" w:styleId="22">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color w:val="auto"/>
      <w:spacing w:val="-10"/>
      <w:kern w:val="28"/>
      <w:sz w:val="56"/>
      <w:szCs w:val="56"/>
    </w:rPr>
  </w:style>
  <w:style w:type="character" w:customStyle="1" w:styleId="27">
    <w:name w:val="Subtitle Char"/>
    <w:basedOn w:val="11"/>
    <w:link w:val="15"/>
    <w:qFormat/>
    <w:uiPriority w:val="11"/>
    <w:rPr>
      <w:rFonts w:asciiTheme="minorHAnsi" w:hAnsiTheme="min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Intense Quote Char"/>
    <w:basedOn w:val="11"/>
    <w:link w:val="32"/>
    <w:qFormat/>
    <w:uiPriority w:val="30"/>
    <w:rPr>
      <w:i/>
      <w:iCs/>
      <w:color w:val="2F5597" w:themeColor="accent1" w:themeShade="BF"/>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Header Char"/>
    <w:basedOn w:val="11"/>
    <w:link w:val="14"/>
    <w:qFormat/>
    <w:uiPriority w:val="99"/>
  </w:style>
  <w:style w:type="character" w:customStyle="1" w:styleId="36">
    <w:name w:val="Footer Char"/>
    <w:basedOn w:val="11"/>
    <w:link w:val="13"/>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1088</Words>
  <Characters>6204</Characters>
  <Lines>51</Lines>
  <Paragraphs>14</Paragraphs>
  <TotalTime>3</TotalTime>
  <ScaleCrop>false</ScaleCrop>
  <LinksUpToDate>false</LinksUpToDate>
  <CharactersWithSpaces>7278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2025-10-28T05:45:00Z</dcterms:created>
  <dc:creator>Nguyễn Giảng Hà</dc:creator>
  <cp:lastModifiedBy>Phương Thảo Nguyễn</cp:lastModifiedBy>
  <dcterms:modified xsi:type="dcterms:W3CDTF">2025-10-28T14:48:59Z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3B9AFB178CF94BE89060CB511A80B8D9_12</vt:lpwstr>
  </property>
</Properties>
</file>